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59" w:type="dxa"/>
        <w:tblInd w:w="-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5294"/>
        <w:gridCol w:w="813"/>
        <w:gridCol w:w="1969"/>
      </w:tblGrid>
      <w:tr w:rsidR="00E45485" w:rsidRPr="00E45485" w14:paraId="756DCF74" w14:textId="77777777" w:rsidTr="00E45485">
        <w:trPr>
          <w:trHeight w:val="294"/>
        </w:trPr>
        <w:tc>
          <w:tcPr>
            <w:tcW w:w="972" w:type="dxa"/>
            <w:hideMark/>
          </w:tcPr>
          <w:p w14:paraId="4CD9E2A5" w14:textId="77777777" w:rsidR="00E45485" w:rsidRPr="00E45485" w:rsidRDefault="00E45485">
            <w:pPr>
              <w:spacing w:after="0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 w:rsidRPr="00E4548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Nombre: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8A191" w14:textId="77777777" w:rsidR="00E45485" w:rsidRPr="00E45485" w:rsidRDefault="00E45485">
            <w:pPr>
              <w:spacing w:after="0"/>
              <w:jc w:val="center"/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vAlign w:val="center"/>
            <w:hideMark/>
          </w:tcPr>
          <w:p w14:paraId="5ABB1868" w14:textId="77777777" w:rsidR="00E45485" w:rsidRPr="00E45485" w:rsidRDefault="00E45485">
            <w:pPr>
              <w:spacing w:after="0"/>
              <w:jc w:val="right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 w:rsidRPr="00E45485"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  <w:t>Ruc: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3ABA" w14:textId="77777777" w:rsidR="00E45485" w:rsidRPr="00E45485" w:rsidRDefault="00E45485">
            <w:pPr>
              <w:spacing w:after="0"/>
              <w:jc w:val="center"/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</w:tbl>
    <w:p w14:paraId="10BC85D6" w14:textId="77777777" w:rsidR="00E45485" w:rsidRPr="00E45485" w:rsidRDefault="00E45485" w:rsidP="00E45485">
      <w:pPr>
        <w:spacing w:after="0"/>
        <w:rPr>
          <w:rFonts w:ascii="Arial" w:hAnsi="Arial" w:cs="Arial"/>
          <w:b/>
          <w:color w:val="3B3838" w:themeColor="background2" w:themeShade="40"/>
          <w:sz w:val="20"/>
          <w:szCs w:val="20"/>
        </w:rPr>
      </w:pPr>
    </w:p>
    <w:p w14:paraId="2B671D6A" w14:textId="77777777" w:rsidR="00E45485" w:rsidRPr="00E45485" w:rsidRDefault="00E45485" w:rsidP="00E45485">
      <w:pPr>
        <w:spacing w:after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Usted autoriza a Gases del Pacífico S.A.C. (GDP), domiciliada en Av. Los Ángeles N° 407, Piso 5, Urb. La California</w:t>
      </w: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Trujillo, para que realice el tratamiento de todos los datos personales que suministre o se generen como consecuencia 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de su eventual relación comercial con GDP</w:t>
      </w: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>, de manera indefinida o hasta que revoque dicha autorización.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 xml:space="preserve"> Sus datos personales serán almacenados en la base de datos denominada “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  <w:u w:val="single"/>
        </w:rPr>
        <w:t>Proveedores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” de titularidad de GDP.</w:t>
      </w:r>
    </w:p>
    <w:p w14:paraId="2DE0279A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0B5C0C5A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Estos datos personales podrán consistir en: nombres, apellidos, documento de identidad, Registro Único de Contribuyente, profesión u ocupación, dirección, teléfonos, correos electrónicos, datos bancarios, profesionales, historial crediticio y financiero, información tributaria, datos de representante, entre otra información relevante para la relación comercial.</w:t>
      </w:r>
    </w:p>
    <w:p w14:paraId="65527E28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28BEBDD8" w14:textId="77777777" w:rsidR="00E45485" w:rsidRPr="00E45485" w:rsidRDefault="00E45485" w:rsidP="00E45485">
      <w:pPr>
        <w:spacing w:after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 xml:space="preserve">El tratamiento será realizado directamente por 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GDP</w:t>
      </w: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En tal sentido, 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GDP</w:t>
      </w: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 xml:space="preserve"> garantiza la seguridad y confidencialidad del tratamiento de sus datos personales.</w:t>
      </w:r>
    </w:p>
    <w:p w14:paraId="3885BDDE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7DD1C28A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>La finalidad del tratamiento de sus datos consiste en contactarlo para celebrar futuras relaciones comerciales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 xml:space="preserve">. </w:t>
      </w:r>
      <w:r w:rsidRPr="00E45485">
        <w:rPr>
          <w:rFonts w:ascii="Arial" w:hAnsi="Arial" w:cs="Arial"/>
          <w:color w:val="3B3838" w:themeColor="background2" w:themeShade="40"/>
          <w:sz w:val="20"/>
          <w:szCs w:val="20"/>
        </w:rPr>
        <w:t>Por tal razón, la autorización para el tratamiento de sus datos personales resulta obligatoria para la ejecución de dichas actividades, y en caso de negativa, ellas no se podrán realizar.</w:t>
      </w:r>
    </w:p>
    <w:p w14:paraId="7321209D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58ED2A3C" w14:textId="77777777" w:rsidR="00E45485" w:rsidRPr="00E45485" w:rsidRDefault="00E45485" w:rsidP="00E45485">
      <w:pPr>
        <w:spacing w:after="0"/>
        <w:rPr>
          <w:rStyle w:val="Hipervnculo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En cualquier caso, usted tiene la facultad de revocar o ejercer cualquiera de los derechos consagrados en la Ley N° 29733, de manera gratuita, enviando una comunicación a la siguiente dirección: Av. Los Ángeles 407-Urb.California-Trujillo o Calle Las Orquídeas N°585 Oficina 1102 (Edificio Fibra) - San Isidro- Lima.</w:t>
      </w:r>
    </w:p>
    <w:p w14:paraId="1D7A1BBC" w14:textId="77777777" w:rsidR="00E45485" w:rsidRPr="00E45485" w:rsidRDefault="00E45485" w:rsidP="00E45485">
      <w:pPr>
        <w:spacing w:after="0"/>
        <w:rPr>
          <w:rFonts w:eastAsia="Arial Unicode MS"/>
          <w:snapToGrid w:val="0"/>
          <w:color w:val="3B3838" w:themeColor="background2" w:themeShade="40"/>
          <w:sz w:val="20"/>
          <w:szCs w:val="20"/>
        </w:rPr>
      </w:pPr>
    </w:p>
    <w:p w14:paraId="7086D043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Usted se obliga a cumplir con estos compromisos y, en general, con las disposiciones de la Ley de Protección de Datos Personales o su Reglamento, que le resulten aplicables en el marco de la relación comercial que mantendrá con GDP</w:t>
      </w:r>
      <w:r w:rsidRPr="00E45485">
        <w:rPr>
          <w:rFonts w:ascii="Arial" w:eastAsia="Arial Unicode MS" w:hAnsi="Arial" w:cs="Arial"/>
          <w:b/>
          <w:snapToGrid w:val="0"/>
          <w:color w:val="3B3838" w:themeColor="background2" w:themeShade="40"/>
          <w:sz w:val="20"/>
          <w:szCs w:val="20"/>
        </w:rPr>
        <w:t xml:space="preserve">. </w:t>
      </w: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En caso de incumplimiento, GDP podrá tomar las acciones disciplinarias correspondientes, sin perjuicio de iniciar las acciones legales necesarias para resarcir cualquier daño que pueda sufrir como consecuencia del incumplimiento.</w:t>
      </w:r>
    </w:p>
    <w:p w14:paraId="7EF099CA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6F48D989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58CE400C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>Se extiende la presente en señal de conformidad el día _____ de _______________ 2017.</w:t>
      </w:r>
    </w:p>
    <w:p w14:paraId="7B7C001F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5F1D9773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</w:p>
    <w:p w14:paraId="0D481017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 xml:space="preserve">                                               </w:t>
      </w:r>
    </w:p>
    <w:p w14:paraId="209DF8C1" w14:textId="77777777" w:rsidR="00E45485" w:rsidRPr="00E45485" w:rsidRDefault="00E45485" w:rsidP="00E45485">
      <w:pPr>
        <w:spacing w:after="0"/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snapToGrid w:val="0"/>
          <w:color w:val="3B3838" w:themeColor="background2" w:themeShade="40"/>
          <w:sz w:val="20"/>
          <w:szCs w:val="20"/>
        </w:rPr>
        <w:t xml:space="preserve">                                                __________________________</w:t>
      </w:r>
    </w:p>
    <w:p w14:paraId="675CD901" w14:textId="77777777" w:rsidR="00E45485" w:rsidRPr="00E45485" w:rsidRDefault="00E45485" w:rsidP="00E45485">
      <w:pPr>
        <w:rPr>
          <w:rFonts w:ascii="Arial" w:eastAsia="Arial Unicode MS" w:hAnsi="Arial" w:cs="Arial"/>
          <w:color w:val="3B3838" w:themeColor="background2" w:themeShade="40"/>
          <w:sz w:val="20"/>
          <w:szCs w:val="20"/>
        </w:rPr>
      </w:pPr>
      <w:r w:rsidRPr="00E45485">
        <w:rPr>
          <w:rFonts w:ascii="Arial" w:eastAsia="Arial Unicode MS" w:hAnsi="Arial" w:cs="Arial"/>
          <w:color w:val="3B3838" w:themeColor="background2" w:themeShade="40"/>
          <w:sz w:val="20"/>
          <w:szCs w:val="20"/>
        </w:rPr>
        <w:t xml:space="preserve">                                 </w:t>
      </w:r>
      <w:bookmarkStart w:id="0" w:name="_GoBack"/>
      <w:bookmarkEnd w:id="0"/>
      <w:r w:rsidRPr="00E45485">
        <w:rPr>
          <w:rFonts w:ascii="Arial" w:eastAsia="Arial Unicode MS" w:hAnsi="Arial" w:cs="Arial"/>
          <w:color w:val="3B3838" w:themeColor="background2" w:themeShade="40"/>
          <w:sz w:val="20"/>
          <w:szCs w:val="20"/>
        </w:rPr>
        <w:t xml:space="preserve">                         Representante Legal</w:t>
      </w:r>
    </w:p>
    <w:sectPr w:rsidR="00E45485" w:rsidRPr="00E45485" w:rsidSect="009233E7">
      <w:headerReference w:type="default" r:id="rId8"/>
      <w:footerReference w:type="default" r:id="rId9"/>
      <w:pgSz w:w="12240" w:h="15840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C683" w14:textId="77777777" w:rsidR="00A23D92" w:rsidRDefault="00A23D92" w:rsidP="006C2BCA">
      <w:r>
        <w:separator/>
      </w:r>
    </w:p>
  </w:endnote>
  <w:endnote w:type="continuationSeparator" w:id="0">
    <w:p w14:paraId="60437276" w14:textId="77777777" w:rsidR="00A23D92" w:rsidRDefault="00A23D92" w:rsidP="006C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Cs/>
        <w:sz w:val="14"/>
        <w:szCs w:val="16"/>
      </w:rPr>
      <w:id w:val="1827166565"/>
      <w:docPartObj>
        <w:docPartGallery w:val="Page Numbers (Bottom of Page)"/>
        <w:docPartUnique/>
      </w:docPartObj>
    </w:sdtPr>
    <w:sdtEndPr>
      <w:rPr>
        <w:i/>
      </w:rPr>
    </w:sdtEndPr>
    <w:sdtContent>
      <w:p w14:paraId="7934D3AB" w14:textId="77777777" w:rsidR="001E6374" w:rsidRPr="00B47E6D" w:rsidRDefault="001E6374" w:rsidP="001E6374">
        <w:pPr>
          <w:pStyle w:val="Piedepgina"/>
          <w:spacing w:before="0" w:after="0"/>
          <w:jc w:val="center"/>
          <w:rPr>
            <w:rFonts w:ascii="Arial" w:hAnsi="Arial" w:cs="Arial"/>
            <w:sz w:val="16"/>
            <w:szCs w:val="16"/>
            <w:lang w:val="es-MX"/>
          </w:rPr>
        </w:pPr>
        <w:r w:rsidRPr="00B47E6D">
          <w:rPr>
            <w:rFonts w:ascii="Arial" w:hAnsi="Arial" w:cs="Arial"/>
            <w:sz w:val="16"/>
            <w:szCs w:val="16"/>
            <w:lang w:val="es-MX"/>
          </w:rPr>
          <w:t xml:space="preserve">La copia impresa, es considerada copia </w:t>
        </w:r>
        <w:r>
          <w:rPr>
            <w:rFonts w:ascii="Arial" w:hAnsi="Arial" w:cs="Arial"/>
            <w:sz w:val="16"/>
            <w:szCs w:val="16"/>
            <w:lang w:val="es-MX"/>
          </w:rPr>
          <w:t>no controlada       versión: 2</w:t>
        </w:r>
        <w:r w:rsidRPr="00B47E6D">
          <w:rPr>
            <w:rFonts w:ascii="Arial" w:hAnsi="Arial" w:cs="Arial"/>
            <w:sz w:val="16"/>
            <w:szCs w:val="16"/>
            <w:lang w:val="es-MX"/>
          </w:rPr>
          <w:t xml:space="preserve">           Pág. </w:t>
        </w:r>
        <w:r>
          <w:rPr>
            <w:rFonts w:ascii="Arial" w:hAnsi="Arial" w:cs="Arial"/>
            <w:sz w:val="16"/>
            <w:szCs w:val="16"/>
            <w:lang w:val="es-MX"/>
          </w:rPr>
          <w:t>1</w:t>
        </w:r>
        <w:r w:rsidRPr="00B47E6D">
          <w:rPr>
            <w:rFonts w:ascii="Arial" w:hAnsi="Arial" w:cs="Arial"/>
            <w:sz w:val="16"/>
            <w:szCs w:val="16"/>
            <w:lang w:val="es-MX"/>
          </w:rPr>
          <w:t xml:space="preserve"> de </w:t>
        </w:r>
        <w:r>
          <w:rPr>
            <w:rFonts w:ascii="Arial" w:hAnsi="Arial" w:cs="Arial"/>
            <w:sz w:val="16"/>
            <w:szCs w:val="16"/>
            <w:lang w:val="es-MX"/>
          </w:rPr>
          <w:t>1</w:t>
        </w:r>
      </w:p>
      <w:p w14:paraId="7AA9447A" w14:textId="77777777" w:rsidR="001E6374" w:rsidRPr="00162E8F" w:rsidRDefault="001E6374" w:rsidP="001E6374">
        <w:pPr>
          <w:pStyle w:val="Piedepgina"/>
          <w:spacing w:before="0" w:after="0"/>
          <w:jc w:val="center"/>
          <w:rPr>
            <w:rFonts w:ascii="Arial" w:hAnsi="Arial" w:cs="Arial"/>
            <w:i/>
            <w:sz w:val="16"/>
            <w:szCs w:val="16"/>
          </w:rPr>
        </w:pPr>
        <w:r w:rsidRPr="00B47E6D">
          <w:rPr>
            <w:rFonts w:ascii="Arial" w:hAnsi="Arial" w:cs="Arial"/>
            <w:i/>
            <w:sz w:val="16"/>
            <w:szCs w:val="16"/>
            <w:lang w:val="es-MX"/>
          </w:rPr>
          <w:t>De</w:t>
        </w:r>
        <w:r>
          <w:rPr>
            <w:rFonts w:ascii="Arial" w:hAnsi="Arial" w:cs="Arial"/>
            <w:i/>
            <w:sz w:val="16"/>
            <w:szCs w:val="16"/>
            <w:lang w:val="es-MX"/>
          </w:rPr>
          <w:t>rechos reservados</w:t>
        </w:r>
        <w:r w:rsidRPr="00B47E6D">
          <w:rPr>
            <w:rFonts w:ascii="Arial" w:hAnsi="Arial" w:cs="Arial"/>
            <w:i/>
            <w:sz w:val="16"/>
            <w:szCs w:val="16"/>
            <w:lang w:val="es-MX"/>
          </w:rPr>
          <w:t xml:space="preserve"> de Gases del Pacífico prohibida su reproducción</w:t>
        </w:r>
        <w:r w:rsidRPr="00B47E6D">
          <w:rPr>
            <w:rStyle w:val="Nmerodepgina"/>
            <w:rFonts w:ascii="Arial" w:hAnsi="Arial" w:cs="Arial"/>
            <w:i/>
          </w:rPr>
          <w:t>.</w:t>
        </w:r>
      </w:p>
    </w:sdtContent>
  </w:sdt>
  <w:p w14:paraId="0BCFCA14" w14:textId="1D5B4E10" w:rsidR="00705C62" w:rsidRPr="00D13D52" w:rsidRDefault="00705C62" w:rsidP="00D54B2B">
    <w:pPr>
      <w:pStyle w:val="Piedepgina"/>
      <w:spacing w:before="0" w:after="0"/>
      <w:jc w:val="center"/>
      <w:rPr>
        <w:rFonts w:ascii="Arial" w:hAnsi="Arial" w:cs="Arial"/>
        <w:i/>
        <w:iCs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403C2" w14:textId="77777777" w:rsidR="00A23D92" w:rsidRDefault="00A23D92" w:rsidP="006C2BCA">
      <w:r>
        <w:separator/>
      </w:r>
    </w:p>
  </w:footnote>
  <w:footnote w:type="continuationSeparator" w:id="0">
    <w:p w14:paraId="6E2BC075" w14:textId="77777777" w:rsidR="00A23D92" w:rsidRDefault="00A23D92" w:rsidP="006C2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3"/>
      <w:gridCol w:w="1519"/>
      <w:gridCol w:w="4434"/>
    </w:tblGrid>
    <w:tr w:rsidR="00977575" w:rsidRPr="00521CA8" w14:paraId="63AE4146" w14:textId="77777777" w:rsidTr="00977575">
      <w:trPr>
        <w:cantSplit/>
        <w:trHeight w:val="416"/>
        <w:jc w:val="center"/>
      </w:trPr>
      <w:tc>
        <w:tcPr>
          <w:tcW w:w="2973" w:type="dxa"/>
          <w:vMerge w:val="restart"/>
          <w:vAlign w:val="center"/>
        </w:tcPr>
        <w:p w14:paraId="6EEF147F" w14:textId="77777777" w:rsidR="00977575" w:rsidRPr="00EE2E74" w:rsidRDefault="009C34AA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eastAsia="es-PE"/>
            </w:rPr>
            <w:drawing>
              <wp:inline distT="0" distB="0" distL="0" distR="0" wp14:anchorId="34B54838" wp14:editId="29A05F84">
                <wp:extent cx="1285875" cy="620767"/>
                <wp:effectExtent l="0" t="0" r="0" b="8255"/>
                <wp:docPr id="28" name="Imagen 28" descr="C:\Users\denisse.ortiz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nisse.ortiz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305" cy="636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9" w:type="dxa"/>
          <w:vAlign w:val="center"/>
        </w:tcPr>
        <w:p w14:paraId="64F23F13" w14:textId="77777777" w:rsidR="00977575" w:rsidRPr="00977575" w:rsidRDefault="00977575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  <w:r w:rsidRPr="00977575">
            <w:rPr>
              <w:rFonts w:ascii="Arial" w:hAnsi="Arial" w:cs="Arial"/>
              <w:b/>
              <w:bCs/>
            </w:rPr>
            <w:t>CÓDIGO:</w:t>
          </w:r>
        </w:p>
      </w:tc>
      <w:tc>
        <w:tcPr>
          <w:tcW w:w="4434" w:type="dxa"/>
          <w:vAlign w:val="center"/>
        </w:tcPr>
        <w:p w14:paraId="3C6AAE52" w14:textId="77777777" w:rsidR="00977575" w:rsidRPr="00977575" w:rsidRDefault="00E45485" w:rsidP="00977575">
          <w:pPr>
            <w:spacing w:before="0" w:after="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LS-F-38</w:t>
          </w:r>
        </w:p>
      </w:tc>
    </w:tr>
    <w:tr w:rsidR="00977575" w:rsidRPr="00521CA8" w14:paraId="5A29D737" w14:textId="77777777" w:rsidTr="00BB69FF">
      <w:trPr>
        <w:cantSplit/>
        <w:trHeight w:val="410"/>
        <w:jc w:val="center"/>
      </w:trPr>
      <w:tc>
        <w:tcPr>
          <w:tcW w:w="2973" w:type="dxa"/>
          <w:vMerge/>
          <w:vAlign w:val="center"/>
        </w:tcPr>
        <w:p w14:paraId="2F0B1131" w14:textId="77777777" w:rsidR="00977575" w:rsidRPr="00EE2E74" w:rsidRDefault="00977575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19" w:type="dxa"/>
          <w:vAlign w:val="center"/>
        </w:tcPr>
        <w:p w14:paraId="569F5AD1" w14:textId="77777777" w:rsidR="00977575" w:rsidRPr="00977575" w:rsidRDefault="00977575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  <w:r w:rsidRPr="00977575">
            <w:rPr>
              <w:rFonts w:ascii="Arial" w:hAnsi="Arial" w:cs="Arial"/>
              <w:b/>
              <w:bCs/>
            </w:rPr>
            <w:t>NOMBRE:</w:t>
          </w:r>
        </w:p>
      </w:tc>
      <w:tc>
        <w:tcPr>
          <w:tcW w:w="4434" w:type="dxa"/>
          <w:vAlign w:val="center"/>
        </w:tcPr>
        <w:p w14:paraId="3A6BF1D9" w14:textId="77777777" w:rsidR="00977575" w:rsidRPr="00977575" w:rsidRDefault="00E45485" w:rsidP="00E45485">
          <w:pPr>
            <w:spacing w:before="0" w:after="0"/>
            <w:jc w:val="left"/>
            <w:rPr>
              <w:rFonts w:ascii="Arial" w:hAnsi="Arial" w:cs="Arial"/>
              <w:b/>
              <w:bCs/>
            </w:rPr>
          </w:pPr>
          <w:r w:rsidRPr="00751DD4">
            <w:rPr>
              <w:rFonts w:ascii="Arial" w:hAnsi="Arial" w:cs="Arial"/>
              <w:b/>
            </w:rPr>
            <w:t>AUTORIZACIÓN PARA EL TRATAMIENTO DE DATOS</w:t>
          </w:r>
        </w:p>
      </w:tc>
    </w:tr>
    <w:tr w:rsidR="00977575" w:rsidRPr="00521CA8" w14:paraId="745A3E62" w14:textId="77777777" w:rsidTr="00BB69FF">
      <w:trPr>
        <w:cantSplit/>
        <w:trHeight w:val="416"/>
        <w:jc w:val="center"/>
      </w:trPr>
      <w:tc>
        <w:tcPr>
          <w:tcW w:w="2973" w:type="dxa"/>
          <w:vMerge/>
          <w:vAlign w:val="center"/>
        </w:tcPr>
        <w:p w14:paraId="12323A77" w14:textId="77777777" w:rsidR="00977575" w:rsidRPr="00EE2E74" w:rsidRDefault="00977575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19" w:type="dxa"/>
          <w:vAlign w:val="center"/>
        </w:tcPr>
        <w:p w14:paraId="2BF9A6C5" w14:textId="77777777" w:rsidR="00977575" w:rsidRPr="00977575" w:rsidRDefault="00977575" w:rsidP="00977575">
          <w:pPr>
            <w:spacing w:before="0" w:after="0"/>
            <w:jc w:val="center"/>
            <w:rPr>
              <w:rFonts w:ascii="Arial" w:hAnsi="Arial" w:cs="Arial"/>
              <w:b/>
              <w:bCs/>
            </w:rPr>
          </w:pPr>
          <w:r w:rsidRPr="00977575">
            <w:rPr>
              <w:rFonts w:ascii="Arial" w:hAnsi="Arial" w:cs="Arial"/>
              <w:b/>
              <w:bCs/>
            </w:rPr>
            <w:t>VERSIÓN:</w:t>
          </w:r>
        </w:p>
      </w:tc>
      <w:tc>
        <w:tcPr>
          <w:tcW w:w="4434" w:type="dxa"/>
          <w:vAlign w:val="center"/>
        </w:tcPr>
        <w:p w14:paraId="237FAE9B" w14:textId="77777777" w:rsidR="00977575" w:rsidRPr="00977575" w:rsidRDefault="00E45485" w:rsidP="00977575">
          <w:pPr>
            <w:spacing w:before="0" w:after="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</w:t>
          </w:r>
        </w:p>
      </w:tc>
    </w:tr>
  </w:tbl>
  <w:p w14:paraId="451819C8" w14:textId="77777777" w:rsidR="00686BEF" w:rsidRDefault="00686BEF" w:rsidP="00705C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2BD"/>
    <w:multiLevelType w:val="hybridMultilevel"/>
    <w:tmpl w:val="4E2676D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130D6"/>
    <w:multiLevelType w:val="multilevel"/>
    <w:tmpl w:val="AB8C9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84603C"/>
    <w:multiLevelType w:val="hybridMultilevel"/>
    <w:tmpl w:val="3C9EF966"/>
    <w:lvl w:ilvl="0" w:tplc="0CE4E8FA">
      <w:numFmt w:val="bullet"/>
      <w:lvlText w:val="-"/>
      <w:lvlJc w:val="left"/>
      <w:pPr>
        <w:ind w:left="1074" w:hanging="360"/>
      </w:pPr>
      <w:rPr>
        <w:rFonts w:ascii="Calibri" w:eastAsiaTheme="minorHAns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5E0694A"/>
    <w:multiLevelType w:val="hybridMultilevel"/>
    <w:tmpl w:val="1578DCD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AD370B"/>
    <w:multiLevelType w:val="multilevel"/>
    <w:tmpl w:val="AB8C9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066CE5"/>
    <w:multiLevelType w:val="hybridMultilevel"/>
    <w:tmpl w:val="3AF08FB8"/>
    <w:lvl w:ilvl="0" w:tplc="1284A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367A"/>
    <w:multiLevelType w:val="multilevel"/>
    <w:tmpl w:val="AB8C9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515E2"/>
    <w:multiLevelType w:val="hybridMultilevel"/>
    <w:tmpl w:val="8488F32C"/>
    <w:lvl w:ilvl="0" w:tplc="1284A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397"/>
    <w:multiLevelType w:val="hybridMultilevel"/>
    <w:tmpl w:val="1A36D2A8"/>
    <w:lvl w:ilvl="0" w:tplc="3642F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F1AB6"/>
    <w:multiLevelType w:val="hybridMultilevel"/>
    <w:tmpl w:val="ECFC32BE"/>
    <w:lvl w:ilvl="0" w:tplc="280A000F">
      <w:start w:val="1"/>
      <w:numFmt w:val="decimal"/>
      <w:lvlText w:val="%1."/>
      <w:lvlJc w:val="left"/>
      <w:pPr>
        <w:ind w:left="1077" w:hanging="360"/>
      </w:pPr>
    </w:lvl>
    <w:lvl w:ilvl="1" w:tplc="280A0019" w:tentative="1">
      <w:start w:val="1"/>
      <w:numFmt w:val="lowerLetter"/>
      <w:lvlText w:val="%2."/>
      <w:lvlJc w:val="left"/>
      <w:pPr>
        <w:ind w:left="1797" w:hanging="360"/>
      </w:pPr>
    </w:lvl>
    <w:lvl w:ilvl="2" w:tplc="280A001B" w:tentative="1">
      <w:start w:val="1"/>
      <w:numFmt w:val="lowerRoman"/>
      <w:lvlText w:val="%3."/>
      <w:lvlJc w:val="right"/>
      <w:pPr>
        <w:ind w:left="2517" w:hanging="180"/>
      </w:pPr>
    </w:lvl>
    <w:lvl w:ilvl="3" w:tplc="280A000F" w:tentative="1">
      <w:start w:val="1"/>
      <w:numFmt w:val="decimal"/>
      <w:lvlText w:val="%4."/>
      <w:lvlJc w:val="left"/>
      <w:pPr>
        <w:ind w:left="3237" w:hanging="360"/>
      </w:pPr>
    </w:lvl>
    <w:lvl w:ilvl="4" w:tplc="280A0019" w:tentative="1">
      <w:start w:val="1"/>
      <w:numFmt w:val="lowerLetter"/>
      <w:lvlText w:val="%5."/>
      <w:lvlJc w:val="left"/>
      <w:pPr>
        <w:ind w:left="3957" w:hanging="360"/>
      </w:pPr>
    </w:lvl>
    <w:lvl w:ilvl="5" w:tplc="280A001B" w:tentative="1">
      <w:start w:val="1"/>
      <w:numFmt w:val="lowerRoman"/>
      <w:lvlText w:val="%6."/>
      <w:lvlJc w:val="right"/>
      <w:pPr>
        <w:ind w:left="4677" w:hanging="180"/>
      </w:pPr>
    </w:lvl>
    <w:lvl w:ilvl="6" w:tplc="280A000F" w:tentative="1">
      <w:start w:val="1"/>
      <w:numFmt w:val="decimal"/>
      <w:lvlText w:val="%7."/>
      <w:lvlJc w:val="left"/>
      <w:pPr>
        <w:ind w:left="5397" w:hanging="360"/>
      </w:pPr>
    </w:lvl>
    <w:lvl w:ilvl="7" w:tplc="280A0019" w:tentative="1">
      <w:start w:val="1"/>
      <w:numFmt w:val="lowerLetter"/>
      <w:lvlText w:val="%8."/>
      <w:lvlJc w:val="left"/>
      <w:pPr>
        <w:ind w:left="6117" w:hanging="360"/>
      </w:pPr>
    </w:lvl>
    <w:lvl w:ilvl="8" w:tplc="2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B4A29E0"/>
    <w:multiLevelType w:val="multilevel"/>
    <w:tmpl w:val="DF86A5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EB370E"/>
    <w:multiLevelType w:val="hybridMultilevel"/>
    <w:tmpl w:val="05E2202C"/>
    <w:lvl w:ilvl="0" w:tplc="8260047A">
      <w:start w:val="29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72D93795"/>
    <w:multiLevelType w:val="hybridMultilevel"/>
    <w:tmpl w:val="637ACBB8"/>
    <w:lvl w:ilvl="0" w:tplc="280A000F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136" w:hanging="360"/>
      </w:pPr>
    </w:lvl>
    <w:lvl w:ilvl="2" w:tplc="280A001B" w:tentative="1">
      <w:start w:val="1"/>
      <w:numFmt w:val="lowerRoman"/>
      <w:lvlText w:val="%3."/>
      <w:lvlJc w:val="right"/>
      <w:pPr>
        <w:ind w:left="2856" w:hanging="180"/>
      </w:pPr>
    </w:lvl>
    <w:lvl w:ilvl="3" w:tplc="280A000F" w:tentative="1">
      <w:start w:val="1"/>
      <w:numFmt w:val="decimal"/>
      <w:lvlText w:val="%4."/>
      <w:lvlJc w:val="left"/>
      <w:pPr>
        <w:ind w:left="3576" w:hanging="360"/>
      </w:pPr>
    </w:lvl>
    <w:lvl w:ilvl="4" w:tplc="280A0019" w:tentative="1">
      <w:start w:val="1"/>
      <w:numFmt w:val="lowerLetter"/>
      <w:lvlText w:val="%5."/>
      <w:lvlJc w:val="left"/>
      <w:pPr>
        <w:ind w:left="4296" w:hanging="360"/>
      </w:pPr>
    </w:lvl>
    <w:lvl w:ilvl="5" w:tplc="280A001B" w:tentative="1">
      <w:start w:val="1"/>
      <w:numFmt w:val="lowerRoman"/>
      <w:lvlText w:val="%6."/>
      <w:lvlJc w:val="right"/>
      <w:pPr>
        <w:ind w:left="5016" w:hanging="180"/>
      </w:pPr>
    </w:lvl>
    <w:lvl w:ilvl="6" w:tplc="280A000F" w:tentative="1">
      <w:start w:val="1"/>
      <w:numFmt w:val="decimal"/>
      <w:lvlText w:val="%7."/>
      <w:lvlJc w:val="left"/>
      <w:pPr>
        <w:ind w:left="5736" w:hanging="360"/>
      </w:pPr>
    </w:lvl>
    <w:lvl w:ilvl="7" w:tplc="280A0019" w:tentative="1">
      <w:start w:val="1"/>
      <w:numFmt w:val="lowerLetter"/>
      <w:lvlText w:val="%8."/>
      <w:lvlJc w:val="left"/>
      <w:pPr>
        <w:ind w:left="6456" w:hanging="360"/>
      </w:pPr>
    </w:lvl>
    <w:lvl w:ilvl="8" w:tplc="28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3" w15:restartNumberingAfterBreak="0">
    <w:nsid w:val="76753C8B"/>
    <w:multiLevelType w:val="multilevel"/>
    <w:tmpl w:val="27E61D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A31E43"/>
    <w:multiLevelType w:val="multilevel"/>
    <w:tmpl w:val="AB8C9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C64835"/>
    <w:multiLevelType w:val="hybridMultilevel"/>
    <w:tmpl w:val="50540F9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A3582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CA"/>
    <w:rsid w:val="000019A5"/>
    <w:rsid w:val="00002909"/>
    <w:rsid w:val="00003170"/>
    <w:rsid w:val="00004598"/>
    <w:rsid w:val="00006260"/>
    <w:rsid w:val="00006819"/>
    <w:rsid w:val="00023C82"/>
    <w:rsid w:val="00030697"/>
    <w:rsid w:val="00031DDD"/>
    <w:rsid w:val="00052CA7"/>
    <w:rsid w:val="00062FC1"/>
    <w:rsid w:val="000652A8"/>
    <w:rsid w:val="000724A3"/>
    <w:rsid w:val="0007594A"/>
    <w:rsid w:val="00084724"/>
    <w:rsid w:val="000A1060"/>
    <w:rsid w:val="000A1B0B"/>
    <w:rsid w:val="000B010B"/>
    <w:rsid w:val="000C3452"/>
    <w:rsid w:val="000F00B9"/>
    <w:rsid w:val="000F33D9"/>
    <w:rsid w:val="000F38DC"/>
    <w:rsid w:val="00114F09"/>
    <w:rsid w:val="001175B6"/>
    <w:rsid w:val="00121233"/>
    <w:rsid w:val="00126905"/>
    <w:rsid w:val="001365A3"/>
    <w:rsid w:val="0015357B"/>
    <w:rsid w:val="00155216"/>
    <w:rsid w:val="00162CDD"/>
    <w:rsid w:val="00162E48"/>
    <w:rsid w:val="001702D7"/>
    <w:rsid w:val="00184889"/>
    <w:rsid w:val="001921B9"/>
    <w:rsid w:val="0019347D"/>
    <w:rsid w:val="001D0200"/>
    <w:rsid w:val="001D40F9"/>
    <w:rsid w:val="001E1E5D"/>
    <w:rsid w:val="001E2446"/>
    <w:rsid w:val="001E2B6B"/>
    <w:rsid w:val="001E6114"/>
    <w:rsid w:val="001E6374"/>
    <w:rsid w:val="001F10D2"/>
    <w:rsid w:val="0020138D"/>
    <w:rsid w:val="00206B15"/>
    <w:rsid w:val="002127EF"/>
    <w:rsid w:val="00213F3D"/>
    <w:rsid w:val="002168BA"/>
    <w:rsid w:val="00222ED9"/>
    <w:rsid w:val="0022338F"/>
    <w:rsid w:val="002268B9"/>
    <w:rsid w:val="00230726"/>
    <w:rsid w:val="002354A5"/>
    <w:rsid w:val="00250303"/>
    <w:rsid w:val="002549CC"/>
    <w:rsid w:val="002560F5"/>
    <w:rsid w:val="00256726"/>
    <w:rsid w:val="00260B05"/>
    <w:rsid w:val="002722BB"/>
    <w:rsid w:val="00274453"/>
    <w:rsid w:val="00275BA2"/>
    <w:rsid w:val="00277220"/>
    <w:rsid w:val="002A26AA"/>
    <w:rsid w:val="002A2E5F"/>
    <w:rsid w:val="002A486F"/>
    <w:rsid w:val="002B2AD4"/>
    <w:rsid w:val="002C7A3A"/>
    <w:rsid w:val="002D16A5"/>
    <w:rsid w:val="002D30CF"/>
    <w:rsid w:val="002D36DF"/>
    <w:rsid w:val="002E2C0B"/>
    <w:rsid w:val="002E7B5C"/>
    <w:rsid w:val="002F20D8"/>
    <w:rsid w:val="002F23BF"/>
    <w:rsid w:val="002F5561"/>
    <w:rsid w:val="002F6D16"/>
    <w:rsid w:val="002F72B1"/>
    <w:rsid w:val="003009E0"/>
    <w:rsid w:val="00303585"/>
    <w:rsid w:val="00304F4C"/>
    <w:rsid w:val="00313D95"/>
    <w:rsid w:val="00314D77"/>
    <w:rsid w:val="00315088"/>
    <w:rsid w:val="00323CE1"/>
    <w:rsid w:val="003251DC"/>
    <w:rsid w:val="0034439E"/>
    <w:rsid w:val="00347393"/>
    <w:rsid w:val="00347CCB"/>
    <w:rsid w:val="00350821"/>
    <w:rsid w:val="003569D1"/>
    <w:rsid w:val="00361BF9"/>
    <w:rsid w:val="00361F05"/>
    <w:rsid w:val="00364477"/>
    <w:rsid w:val="00370F78"/>
    <w:rsid w:val="003901CC"/>
    <w:rsid w:val="003A4290"/>
    <w:rsid w:val="003B66B0"/>
    <w:rsid w:val="003D4FCC"/>
    <w:rsid w:val="003E3178"/>
    <w:rsid w:val="003F1F43"/>
    <w:rsid w:val="003F2630"/>
    <w:rsid w:val="003F54EF"/>
    <w:rsid w:val="00402236"/>
    <w:rsid w:val="00402CD5"/>
    <w:rsid w:val="004224C6"/>
    <w:rsid w:val="00435B6E"/>
    <w:rsid w:val="00435CBF"/>
    <w:rsid w:val="00437823"/>
    <w:rsid w:val="00446153"/>
    <w:rsid w:val="004551EB"/>
    <w:rsid w:val="004571B4"/>
    <w:rsid w:val="00475C34"/>
    <w:rsid w:val="00481F92"/>
    <w:rsid w:val="00484ED6"/>
    <w:rsid w:val="00491193"/>
    <w:rsid w:val="004A7F64"/>
    <w:rsid w:val="004E43D1"/>
    <w:rsid w:val="004E515B"/>
    <w:rsid w:val="004E5491"/>
    <w:rsid w:val="004E5B69"/>
    <w:rsid w:val="0050447B"/>
    <w:rsid w:val="005128D8"/>
    <w:rsid w:val="00514964"/>
    <w:rsid w:val="00524CFD"/>
    <w:rsid w:val="0053679A"/>
    <w:rsid w:val="00540F18"/>
    <w:rsid w:val="00551310"/>
    <w:rsid w:val="0055170C"/>
    <w:rsid w:val="00560B01"/>
    <w:rsid w:val="00562FC1"/>
    <w:rsid w:val="00567F1A"/>
    <w:rsid w:val="005707DF"/>
    <w:rsid w:val="005719B5"/>
    <w:rsid w:val="00587AC8"/>
    <w:rsid w:val="00590FD7"/>
    <w:rsid w:val="005A1667"/>
    <w:rsid w:val="005A47EF"/>
    <w:rsid w:val="005A4CC3"/>
    <w:rsid w:val="005A5050"/>
    <w:rsid w:val="005B18DE"/>
    <w:rsid w:val="005E11E7"/>
    <w:rsid w:val="005F2898"/>
    <w:rsid w:val="005F326D"/>
    <w:rsid w:val="005F3BFC"/>
    <w:rsid w:val="00616CE2"/>
    <w:rsid w:val="00630619"/>
    <w:rsid w:val="006527EA"/>
    <w:rsid w:val="006549E4"/>
    <w:rsid w:val="0066140F"/>
    <w:rsid w:val="00673FEA"/>
    <w:rsid w:val="0067665C"/>
    <w:rsid w:val="006837F1"/>
    <w:rsid w:val="00686BEF"/>
    <w:rsid w:val="00687160"/>
    <w:rsid w:val="00696A45"/>
    <w:rsid w:val="0069738D"/>
    <w:rsid w:val="006A60A3"/>
    <w:rsid w:val="006C2BCA"/>
    <w:rsid w:val="006E334F"/>
    <w:rsid w:val="006E4401"/>
    <w:rsid w:val="00700B90"/>
    <w:rsid w:val="00702A13"/>
    <w:rsid w:val="00703437"/>
    <w:rsid w:val="00704154"/>
    <w:rsid w:val="007048B4"/>
    <w:rsid w:val="00705C62"/>
    <w:rsid w:val="007107FD"/>
    <w:rsid w:val="00711818"/>
    <w:rsid w:val="00712A14"/>
    <w:rsid w:val="00717789"/>
    <w:rsid w:val="007242BF"/>
    <w:rsid w:val="00725953"/>
    <w:rsid w:val="007751EE"/>
    <w:rsid w:val="00775991"/>
    <w:rsid w:val="0079294D"/>
    <w:rsid w:val="007A114A"/>
    <w:rsid w:val="007A2C11"/>
    <w:rsid w:val="007A3A40"/>
    <w:rsid w:val="007B6D88"/>
    <w:rsid w:val="007D0522"/>
    <w:rsid w:val="007F10BB"/>
    <w:rsid w:val="007F6378"/>
    <w:rsid w:val="00814B9B"/>
    <w:rsid w:val="00824AA5"/>
    <w:rsid w:val="008325A1"/>
    <w:rsid w:val="00840078"/>
    <w:rsid w:val="008837DD"/>
    <w:rsid w:val="008A0547"/>
    <w:rsid w:val="008A1F95"/>
    <w:rsid w:val="008B0097"/>
    <w:rsid w:val="008B0445"/>
    <w:rsid w:val="008B15C6"/>
    <w:rsid w:val="008D1394"/>
    <w:rsid w:val="008D7094"/>
    <w:rsid w:val="008E1A42"/>
    <w:rsid w:val="008E79BD"/>
    <w:rsid w:val="008F601F"/>
    <w:rsid w:val="008F6455"/>
    <w:rsid w:val="009002A8"/>
    <w:rsid w:val="0090426C"/>
    <w:rsid w:val="0091311D"/>
    <w:rsid w:val="009233E7"/>
    <w:rsid w:val="00930DE0"/>
    <w:rsid w:val="00945707"/>
    <w:rsid w:val="00945AE5"/>
    <w:rsid w:val="00952BFA"/>
    <w:rsid w:val="0096241D"/>
    <w:rsid w:val="00974D4C"/>
    <w:rsid w:val="0097562E"/>
    <w:rsid w:val="00977575"/>
    <w:rsid w:val="009A13E4"/>
    <w:rsid w:val="009B2BCE"/>
    <w:rsid w:val="009C0BBE"/>
    <w:rsid w:val="009C34AA"/>
    <w:rsid w:val="009E195E"/>
    <w:rsid w:val="009F1611"/>
    <w:rsid w:val="009F2FBF"/>
    <w:rsid w:val="009F544F"/>
    <w:rsid w:val="00A10FF4"/>
    <w:rsid w:val="00A159E0"/>
    <w:rsid w:val="00A23D92"/>
    <w:rsid w:val="00A276C5"/>
    <w:rsid w:val="00A35E37"/>
    <w:rsid w:val="00A45C81"/>
    <w:rsid w:val="00A51B7C"/>
    <w:rsid w:val="00A53406"/>
    <w:rsid w:val="00A56D5B"/>
    <w:rsid w:val="00A70BF4"/>
    <w:rsid w:val="00A720BA"/>
    <w:rsid w:val="00A7367D"/>
    <w:rsid w:val="00A742B6"/>
    <w:rsid w:val="00A752D2"/>
    <w:rsid w:val="00A7540F"/>
    <w:rsid w:val="00AA05DD"/>
    <w:rsid w:val="00AA4F88"/>
    <w:rsid w:val="00AC2414"/>
    <w:rsid w:val="00AD2816"/>
    <w:rsid w:val="00AE32CB"/>
    <w:rsid w:val="00AE5CC7"/>
    <w:rsid w:val="00AE75F0"/>
    <w:rsid w:val="00AF1BCC"/>
    <w:rsid w:val="00B00E98"/>
    <w:rsid w:val="00B029C1"/>
    <w:rsid w:val="00B150DD"/>
    <w:rsid w:val="00B17E3B"/>
    <w:rsid w:val="00B24AC9"/>
    <w:rsid w:val="00B302CF"/>
    <w:rsid w:val="00B42BBF"/>
    <w:rsid w:val="00B51559"/>
    <w:rsid w:val="00B53E03"/>
    <w:rsid w:val="00B53E15"/>
    <w:rsid w:val="00B717A1"/>
    <w:rsid w:val="00B728B3"/>
    <w:rsid w:val="00B74677"/>
    <w:rsid w:val="00B76CB6"/>
    <w:rsid w:val="00B921F9"/>
    <w:rsid w:val="00BB18E4"/>
    <w:rsid w:val="00BC2004"/>
    <w:rsid w:val="00BC6A7D"/>
    <w:rsid w:val="00BD1267"/>
    <w:rsid w:val="00BD5F7D"/>
    <w:rsid w:val="00BF2506"/>
    <w:rsid w:val="00C10CEC"/>
    <w:rsid w:val="00C22105"/>
    <w:rsid w:val="00C24A22"/>
    <w:rsid w:val="00C363DF"/>
    <w:rsid w:val="00C3670F"/>
    <w:rsid w:val="00C41554"/>
    <w:rsid w:val="00C51D59"/>
    <w:rsid w:val="00C64EA9"/>
    <w:rsid w:val="00C92177"/>
    <w:rsid w:val="00C9694E"/>
    <w:rsid w:val="00CA145A"/>
    <w:rsid w:val="00CA26F3"/>
    <w:rsid w:val="00CB7766"/>
    <w:rsid w:val="00CD3E4E"/>
    <w:rsid w:val="00CD552C"/>
    <w:rsid w:val="00CE1955"/>
    <w:rsid w:val="00CE2F79"/>
    <w:rsid w:val="00CE34F7"/>
    <w:rsid w:val="00CF448F"/>
    <w:rsid w:val="00CF79DD"/>
    <w:rsid w:val="00D00961"/>
    <w:rsid w:val="00D11761"/>
    <w:rsid w:val="00D13906"/>
    <w:rsid w:val="00D13BBA"/>
    <w:rsid w:val="00D13D52"/>
    <w:rsid w:val="00D17113"/>
    <w:rsid w:val="00D41458"/>
    <w:rsid w:val="00D43E45"/>
    <w:rsid w:val="00D47D99"/>
    <w:rsid w:val="00D52D4F"/>
    <w:rsid w:val="00D536AC"/>
    <w:rsid w:val="00D54B2B"/>
    <w:rsid w:val="00D7571A"/>
    <w:rsid w:val="00D81EC2"/>
    <w:rsid w:val="00D864C1"/>
    <w:rsid w:val="00D86FBE"/>
    <w:rsid w:val="00D87BAD"/>
    <w:rsid w:val="00DA23B5"/>
    <w:rsid w:val="00DA3F5D"/>
    <w:rsid w:val="00DB5656"/>
    <w:rsid w:val="00DB7025"/>
    <w:rsid w:val="00DB7B53"/>
    <w:rsid w:val="00DE2FBB"/>
    <w:rsid w:val="00DE3A0A"/>
    <w:rsid w:val="00DF6B43"/>
    <w:rsid w:val="00E123E3"/>
    <w:rsid w:val="00E17F48"/>
    <w:rsid w:val="00E20EF7"/>
    <w:rsid w:val="00E24DBF"/>
    <w:rsid w:val="00E3529F"/>
    <w:rsid w:val="00E3621C"/>
    <w:rsid w:val="00E4121F"/>
    <w:rsid w:val="00E45485"/>
    <w:rsid w:val="00E82ADF"/>
    <w:rsid w:val="00E8701A"/>
    <w:rsid w:val="00E956EF"/>
    <w:rsid w:val="00E970F8"/>
    <w:rsid w:val="00EB57C3"/>
    <w:rsid w:val="00EB5EE4"/>
    <w:rsid w:val="00EB672B"/>
    <w:rsid w:val="00EC3CE9"/>
    <w:rsid w:val="00ED319C"/>
    <w:rsid w:val="00EE2E74"/>
    <w:rsid w:val="00EE6C13"/>
    <w:rsid w:val="00F01D5D"/>
    <w:rsid w:val="00F03F75"/>
    <w:rsid w:val="00F14E76"/>
    <w:rsid w:val="00F15259"/>
    <w:rsid w:val="00F46556"/>
    <w:rsid w:val="00F53546"/>
    <w:rsid w:val="00F55214"/>
    <w:rsid w:val="00F576BA"/>
    <w:rsid w:val="00F6391E"/>
    <w:rsid w:val="00F64B55"/>
    <w:rsid w:val="00F92846"/>
    <w:rsid w:val="00F97EA2"/>
    <w:rsid w:val="00FB5DFC"/>
    <w:rsid w:val="00FC0480"/>
    <w:rsid w:val="00FD2E36"/>
    <w:rsid w:val="00FD5CB6"/>
    <w:rsid w:val="00FE1479"/>
    <w:rsid w:val="00FE793C"/>
    <w:rsid w:val="00FE7ACB"/>
    <w:rsid w:val="00FF5455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CBAA82"/>
  <w15:docId w15:val="{CA67DB87-E41D-4013-B471-DBA14272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5AE5"/>
    <w:pPr>
      <w:spacing w:before="120"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5E11E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452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2E74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B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BCA"/>
  </w:style>
  <w:style w:type="paragraph" w:styleId="Piedepgina">
    <w:name w:val="footer"/>
    <w:basedOn w:val="Normal"/>
    <w:link w:val="PiedepginaCar"/>
    <w:unhideWhenUsed/>
    <w:rsid w:val="006C2B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C2BCA"/>
  </w:style>
  <w:style w:type="table" w:styleId="Tablaconcuadrcula">
    <w:name w:val="Table Grid"/>
    <w:basedOn w:val="Tablanormal"/>
    <w:uiPriority w:val="39"/>
    <w:rsid w:val="006C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67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E11E7"/>
    <w:rPr>
      <w:rFonts w:ascii="Calibri" w:eastAsiaTheme="majorEastAsia" w:hAnsi="Calibr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C3452"/>
    <w:rPr>
      <w:rFonts w:ascii="Calibri" w:eastAsiaTheme="majorEastAsia" w:hAnsi="Calibri" w:cstheme="majorBidi"/>
      <w:szCs w:val="26"/>
    </w:rPr>
  </w:style>
  <w:style w:type="paragraph" w:customStyle="1" w:styleId="HeaderOdd">
    <w:name w:val="Header Odd"/>
    <w:basedOn w:val="Sinespaciado"/>
    <w:qFormat/>
    <w:rsid w:val="005B18DE"/>
    <w:pPr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B18DE"/>
    <w:pPr>
      <w:spacing w:after="0" w:line="240" w:lineRule="auto"/>
      <w:jc w:val="both"/>
    </w:pPr>
    <w:rPr>
      <w:rFonts w:ascii="Calibri" w:hAnsi="Calibri"/>
    </w:rPr>
  </w:style>
  <w:style w:type="character" w:styleId="Textodelmarcadordeposicin">
    <w:name w:val="Placeholder Text"/>
    <w:basedOn w:val="Fuentedeprrafopredeter"/>
    <w:uiPriority w:val="99"/>
    <w:semiHidden/>
    <w:rsid w:val="001848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F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4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D31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31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319C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1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19C"/>
    <w:rPr>
      <w:rFonts w:ascii="Calibri" w:hAnsi="Calibri"/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2E7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rsid w:val="00EE2E74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2E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C34AA"/>
  </w:style>
  <w:style w:type="character" w:styleId="Hipervnculo">
    <w:name w:val="Hyperlink"/>
    <w:basedOn w:val="Fuentedeprrafopredeter"/>
    <w:uiPriority w:val="99"/>
    <w:semiHidden/>
    <w:unhideWhenUsed/>
    <w:rsid w:val="00E45485"/>
    <w:rPr>
      <w:color w:val="0563C1" w:themeColor="hyperlink"/>
      <w:u w:val="single"/>
    </w:rPr>
  </w:style>
  <w:style w:type="paragraph" w:customStyle="1" w:styleId="default">
    <w:name w:val="default"/>
    <w:basedOn w:val="Normal"/>
    <w:rsid w:val="009233E7"/>
    <w:pPr>
      <w:autoSpaceDE w:val="0"/>
      <w:autoSpaceDN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3F3F818E-BFD8-4C17-853D-15A38E7B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O. Hidalgo Lavalle.</dc:creator>
  <cp:lastModifiedBy>Heidy Olivari B</cp:lastModifiedBy>
  <cp:revision>2</cp:revision>
  <cp:lastPrinted>2017-09-20T22:17:00Z</cp:lastPrinted>
  <dcterms:created xsi:type="dcterms:W3CDTF">2017-09-21T13:50:00Z</dcterms:created>
  <dcterms:modified xsi:type="dcterms:W3CDTF">2017-09-21T13:50:00Z</dcterms:modified>
</cp:coreProperties>
</file>